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3B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4EA941F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</w:t>
            </w:r>
            <w:r w:rsidR="003C18F0" w:rsidRPr="15B117ED">
              <w:rPr>
                <w:b/>
                <w:color w:val="000000" w:themeColor="text1"/>
                <w:sz w:val="28"/>
                <w:szCs w:val="28"/>
              </w:rPr>
              <w:t xml:space="preserve">специальном </w:t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  <w:r w:rsidRPr="15B117ED">
              <w:rPr>
                <w:b/>
                <w:bCs/>
                <w:color w:val="000000" w:themeColor="text1"/>
                <w:sz w:val="28"/>
                <w:szCs w:val="28"/>
              </w:rPr>
              <w:t xml:space="preserve"> в 2022 г.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4569" w14:textId="77777777" w:rsidR="00160327" w:rsidRPr="00160327" w:rsidRDefault="00160327" w:rsidP="00160327">
            <w:r w:rsidRPr="00160327">
              <w:t>- социальное обслуживание, социальная поддержка и защита граждан;</w:t>
            </w:r>
          </w:p>
          <w:p w14:paraId="6D83FD30" w14:textId="28146475" w:rsidR="00160327" w:rsidRDefault="00160327" w:rsidP="003868B6">
            <w:pPr>
              <w:rPr>
                <w:color w:val="000000"/>
              </w:rPr>
            </w:pPr>
            <w:r w:rsidRPr="00160327">
              <w:t>- развитие общественной дипломатии и поддержка соотечественников</w:t>
            </w:r>
            <w:r w:rsidR="00151C28"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1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3868B6">
        <w:trPr>
          <w:trHeight w:val="280"/>
        </w:trPr>
        <w:tc>
          <w:tcPr>
            <w:tcW w:w="4780" w:type="dxa"/>
          </w:tcPr>
          <w:p w14:paraId="0000005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3868B6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9656C3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50071320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9" w14:textId="77777777" w:rsidR="00160327" w:rsidRDefault="00160327" w:rsidP="00160327">
            <w:pPr>
              <w:keepLines/>
              <w:jc w:val="both"/>
              <w:rPr>
                <w:color w:val="000000"/>
              </w:rPr>
            </w:pP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B" w14:textId="05079989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14:paraId="0000008C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5830C9B1" w14:textId="723FB5DE" w:rsidR="00FB59D3" w:rsidRDefault="00FB59D3" w:rsidP="00160327">
            <w:pPr>
              <w:rPr>
                <w:i/>
                <w:color w:val="000000"/>
              </w:rPr>
            </w:pPr>
            <w:r w:rsidRPr="00FB59D3">
              <w:rPr>
                <w:i/>
                <w:color w:val="000000" w:themeColor="text1"/>
              </w:rPr>
              <w:t xml:space="preserve">В данном поле при подготовке заявки на специальный конкурс необходимо очень четко сформулировать, как события последних месяцев повлияли на целевую группу, и как проект связан с преодолением  последствий </w:t>
            </w:r>
            <w:r w:rsidRPr="15B117ED">
              <w:rPr>
                <w:i/>
                <w:iCs/>
                <w:color w:val="000000" w:themeColor="text1"/>
              </w:rPr>
              <w:t xml:space="preserve">именно </w:t>
            </w:r>
            <w:r w:rsidRPr="00FB59D3">
              <w:rPr>
                <w:i/>
                <w:color w:val="000000" w:themeColor="text1"/>
              </w:rPr>
              <w:t>этих событий.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3868B6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  <w:vAlign w:val="center"/>
          </w:tcPr>
          <w:p w14:paraId="000000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039E496B" w:rsidR="00D20274" w:rsidRDefault="00725653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5239CAD" w14:textId="77777777" w:rsidR="004914FE" w:rsidRDefault="004914FE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25BECF21" w14:textId="77777777" w:rsidR="004914FE" w:rsidRDefault="004914FE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0A7" w14:textId="739BC909" w:rsidR="00D20274" w:rsidRDefault="00D20274" w:rsidP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3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6510BACC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Партнерами могут быть органы власти, общественные структуры, а также волонтеры на данной территории.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5" w:history="1">
              <w:r w:rsidRPr="001B3C83">
                <w:rPr>
                  <w:rStyle w:val="Hyperlink"/>
                  <w:i/>
                </w:rPr>
                <w:t xml:space="preserve">» </w:t>
              </w:r>
            </w:hyperlink>
            <w:hyperlink r:id="rId16" w:history="1">
              <w:r w:rsidR="00A61062" w:rsidRPr="00A61062">
                <w:rPr>
                  <w:rStyle w:val="Hyperlink"/>
                  <w:i/>
                </w:rPr>
                <w:t>https://www.sozidateli.ru/l</w:t>
              </w:r>
              <w:r w:rsidR="00A61062" w:rsidRPr="001B3C83">
                <w:rPr>
                  <w:rStyle w:val="Hyperlink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0000014B" w14:textId="380EEACC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3AB2D48E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7" w:history="1">
              <w:r w:rsidR="00B80BD7" w:rsidRPr="00FD7B14">
                <w:rPr>
                  <w:rStyle w:val="Hyperlink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166" w14:textId="7E329028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8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77777777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5" w:name="_heading=h.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7A4A24FF" w:rsidR="005775A8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630449FC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3B602282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77777777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3861A085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6E1BD2FE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77777777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26D844BB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6FFC662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0AA041A6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E04B140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1A481A44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77777777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77777777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17560C1D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77777777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2et92p0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3B4C61DB" w:rsidR="005775A8" w:rsidRPr="00387A39" w:rsidRDefault="002012AA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3DEDF0AA" w:rsidR="005775A8" w:rsidRPr="00387A39" w:rsidRDefault="002012AA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569B5587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77777777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tyjcwt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2CD37DF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4DD58AB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77777777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7777777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3A999B7F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8" w:name="_heading=h.3dy6vkm" w:colFirst="0" w:colLast="0"/>
            <w:bookmarkEnd w:id="8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77777777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77777777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7777777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7777777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51669DDD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68C316D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4F05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439AEB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7777777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DD41D8C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19" w:history="1">
              <w:r w:rsidR="00EF760A" w:rsidRPr="00FD7B14">
                <w:rPr>
                  <w:rStyle w:val="Hyperlink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0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23E" w14:textId="6FAE037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77777777" w:rsidTr="0016032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77777777" w:rsidTr="0016032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46B117D9" w:rsidR="005775A8" w:rsidRPr="00387A39" w:rsidRDefault="002012AA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777777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77777777" w:rsidTr="00F75829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6171C5CB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77777777" w:rsidR="00583BF0" w:rsidRPr="00583BF0" w:rsidRDefault="00583BF0" w:rsidP="00583BF0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223646B4" w:rsidR="00583BF0" w:rsidRPr="00583BF0" w:rsidRDefault="00160327" w:rsidP="00583BF0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77777777" w:rsidR="00583BF0" w:rsidRDefault="00583BF0" w:rsidP="00583BF0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52D98F7D" w:rsidR="00583BF0" w:rsidRPr="00583BF0" w:rsidRDefault="00583BF0" w:rsidP="00583BF0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77777777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B86BF50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77777777" w:rsidTr="00F75829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17317133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77777777" w:rsidR="00583BF0" w:rsidRPr="00583BF0" w:rsidRDefault="00583BF0" w:rsidP="00583BF0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77777777" w:rsidR="00583BF0" w:rsidRPr="00583BF0" w:rsidRDefault="00583BF0" w:rsidP="00583BF0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77777777" w:rsidR="00583BF0" w:rsidRDefault="00583BF0" w:rsidP="00583BF0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183D2B4A" w:rsidR="00583BF0" w:rsidRPr="00583BF0" w:rsidRDefault="00583BF0" w:rsidP="00583BF0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7777777" w:rsidTr="00360E96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00E2C2D6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7777777" w:rsidTr="00360E96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77777777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77777777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77777777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77777777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77777777" w:rsidTr="00360E96">
        <w:trPr>
          <w:trHeight w:val="220"/>
        </w:trPr>
        <w:tc>
          <w:tcPr>
            <w:tcW w:w="4535" w:type="dxa"/>
          </w:tcPr>
          <w:p w14:paraId="0000027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52C7E9C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77777777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77777777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6F8CC28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1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</w:t>
            </w:r>
            <w:r w:rsidR="00594651">
              <w:rPr>
                <w:i/>
                <w:color w:val="000000"/>
              </w:rPr>
              <w:t>ым цветом</w:t>
            </w:r>
            <w:r>
              <w:rPr>
                <w:i/>
                <w:color w:val="000000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0002A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0014687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0014687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14:paraId="276483AF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F75829">
        <w:trPr>
          <w:trHeight w:val="260"/>
        </w:trPr>
        <w:tc>
          <w:tcPr>
            <w:tcW w:w="47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06FEA1B" w14:textId="007C9612" w:rsidR="00C60C15" w:rsidRDefault="002012A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F75829">
        <w:trPr>
          <w:trHeight w:val="260"/>
        </w:trPr>
        <w:tc>
          <w:tcPr>
            <w:tcW w:w="47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C60C15">
        <w:trPr>
          <w:trHeight w:val="260"/>
        </w:trPr>
        <w:tc>
          <w:tcPr>
            <w:tcW w:w="47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C60C15">
        <w:trPr>
          <w:trHeight w:val="260"/>
        </w:trPr>
        <w:tc>
          <w:tcPr>
            <w:tcW w:w="47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2012A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C60C15">
        <w:trPr>
          <w:trHeight w:val="260"/>
        </w:trPr>
        <w:tc>
          <w:tcPr>
            <w:tcW w:w="47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2012A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C60C15">
        <w:trPr>
          <w:trHeight w:val="260"/>
        </w:trPr>
        <w:tc>
          <w:tcPr>
            <w:tcW w:w="47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C60C15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F75829">
        <w:trPr>
          <w:trHeight w:val="260"/>
        </w:trPr>
        <w:tc>
          <w:tcPr>
            <w:tcW w:w="47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2012A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F75829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46585B">
        <w:trPr>
          <w:trHeight w:val="260"/>
        </w:trPr>
        <w:tc>
          <w:tcPr>
            <w:tcW w:w="47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14687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14687A">
        <w:trPr>
          <w:trHeight w:val="260"/>
        </w:trPr>
        <w:tc>
          <w:tcPr>
            <w:tcW w:w="47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14687A">
        <w:trPr>
          <w:trHeight w:val="260"/>
        </w:trPr>
        <w:tc>
          <w:tcPr>
            <w:tcW w:w="47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9C6E0D">
        <w:trPr>
          <w:trHeight w:val="260"/>
        </w:trPr>
        <w:tc>
          <w:tcPr>
            <w:tcW w:w="47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9C6E0D">
        <w:trPr>
          <w:trHeight w:val="260"/>
        </w:trPr>
        <w:tc>
          <w:tcPr>
            <w:tcW w:w="47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774CF011" w14:textId="36EE1F7A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D47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2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14:paraId="2FC4C83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14:paraId="2B4126BE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3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5DA2BC4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9C6E0D">
        <w:trPr>
          <w:trHeight w:val="260"/>
        </w:trPr>
        <w:tc>
          <w:tcPr>
            <w:tcW w:w="47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2D846163" w14:textId="683A5665" w:rsidR="009C6E0D" w:rsidRDefault="002012AA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9C6E0D">
        <w:trPr>
          <w:trHeight w:val="260"/>
        </w:trPr>
        <w:tc>
          <w:tcPr>
            <w:tcW w:w="47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2012A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9C6E0D">
        <w:trPr>
          <w:trHeight w:val="260"/>
        </w:trPr>
        <w:tc>
          <w:tcPr>
            <w:tcW w:w="47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9C6E0D">
        <w:trPr>
          <w:trHeight w:val="260"/>
        </w:trPr>
        <w:tc>
          <w:tcPr>
            <w:tcW w:w="47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9C6E0D">
        <w:trPr>
          <w:trHeight w:val="260"/>
        </w:trPr>
        <w:tc>
          <w:tcPr>
            <w:tcW w:w="47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9C6E0D">
        <w:trPr>
          <w:trHeight w:val="260"/>
        </w:trPr>
        <w:tc>
          <w:tcPr>
            <w:tcW w:w="47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9C6E0D">
        <w:trPr>
          <w:trHeight w:val="260"/>
        </w:trPr>
        <w:tc>
          <w:tcPr>
            <w:tcW w:w="47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C60C15">
        <w:trPr>
          <w:trHeight w:val="260"/>
        </w:trPr>
        <w:tc>
          <w:tcPr>
            <w:tcW w:w="47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9C6E0D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9C6E0D">
        <w:trPr>
          <w:trHeight w:val="260"/>
        </w:trPr>
        <w:tc>
          <w:tcPr>
            <w:tcW w:w="47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2012A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14:paraId="0000038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14:paraId="0000039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14:paraId="0000039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</w:tcPr>
          <w:p w14:paraId="0000039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3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4" w14:textId="2334598D" w:rsidR="009C6E0D" w:rsidRDefault="002012A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360E96">
        <w:trPr>
          <w:trHeight w:val="220"/>
        </w:trPr>
        <w:tc>
          <w:tcPr>
            <w:tcW w:w="4678" w:type="dxa"/>
          </w:tcPr>
          <w:p w14:paraId="0000039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0000396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14:paraId="0000039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0E9C12F7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98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99" w14:textId="77777777" w:rsidR="009C6E0D" w:rsidRDefault="002012A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360E96">
        <w:trPr>
          <w:trHeight w:val="220"/>
        </w:trPr>
        <w:tc>
          <w:tcPr>
            <w:tcW w:w="4678" w:type="dxa"/>
          </w:tcPr>
          <w:p w14:paraId="0000039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</w:tcPr>
          <w:p w14:paraId="0000039B" w14:textId="2743DA7F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>
              <w:t xml:space="preserve"> </w:t>
            </w:r>
            <w:r>
              <w:rPr>
                <w:i/>
                <w:color w:val="000000"/>
              </w:rPr>
              <w:t>м</w:t>
            </w:r>
            <w:r w:rsidRPr="00EA0B3C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14:paraId="0000039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2012AA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heading=h.2s8eyo1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42BF6CC" w14:textId="77777777" w:rsidTr="15B117ED">
        <w:trPr>
          <w:trHeight w:val="220"/>
        </w:trPr>
        <w:tc>
          <w:tcPr>
            <w:tcW w:w="4778" w:type="dxa"/>
          </w:tcPr>
          <w:p w14:paraId="000003F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50F99D49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президентскиегранты.рф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2012AA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2012A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2012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6DF3007A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>Обращаем внимание, что не допускается запрашивать средства гранта на расходы, которые содержательно дублируются с расходами по действующим грантам 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2D41BF2B" w14:textId="77777777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>Фонд не приветствует использование наличных расчетов. При этом допускается компенсация сотрудникам организаций понесенных расходов (подтвержденных соответствующими документами) по авансовому отчету путем перечисления на банковскую карту такого сотрудника</w:t>
      </w:r>
      <w:r w:rsidR="00D938DB">
        <w:rPr>
          <w:i/>
          <w:color w:val="000000"/>
        </w:rPr>
        <w:t xml:space="preserve">. </w:t>
      </w:r>
    </w:p>
    <w:p w14:paraId="45742D60" w14:textId="12A08F64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>Софинансирование проекта при заполнении таблиц раздела «бюджет проекта» во всех статьях указывается в объеме, соответствующем конкретной статье и направлению расходов, и не должно включать финансирование всей текущей деятельности организации (например, аренды всего помещения, используемого для размещения всего персонала организации).</w:t>
      </w:r>
      <w:r w:rsidR="0004314D" w:rsidRPr="15B117ED">
        <w:rPr>
          <w:i/>
          <w:color w:val="000000" w:themeColor="text1"/>
        </w:rPr>
        <w:t xml:space="preserve"> </w:t>
      </w:r>
      <w:r w:rsidRPr="15B117ED">
        <w:rPr>
          <w:i/>
          <w:iCs/>
          <w:color w:val="000000" w:themeColor="text1"/>
        </w:rPr>
        <w:t>В софинансировании проекта, представляемого на специальный конкурс 2022 г.,</w:t>
      </w:r>
      <w:r w:rsidRPr="0074233E">
        <w:rPr>
          <w:i/>
          <w:color w:val="000000" w:themeColor="text1"/>
        </w:rPr>
        <w:t xml:space="preserve"> можно указать </w:t>
      </w:r>
      <w:r w:rsidRPr="003868B6">
        <w:rPr>
          <w:b/>
          <w:i/>
          <w:color w:val="000000" w:themeColor="text1"/>
        </w:rPr>
        <w:t>подготовительные расходы</w:t>
      </w:r>
      <w:r w:rsidRPr="0074233E">
        <w:rPr>
          <w:i/>
          <w:color w:val="000000" w:themeColor="text1"/>
        </w:rPr>
        <w:t xml:space="preserve">, а также расходы на оказание помощи целевым группам проекта, которые организация несет за собственный счет, </w:t>
      </w:r>
      <w:r w:rsidRPr="003868B6">
        <w:rPr>
          <w:b/>
          <w:i/>
          <w:color w:val="000000" w:themeColor="text1"/>
        </w:rPr>
        <w:t>начиная с 1 июля 2022 г.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0" w:name="bookmark=id.3rdcrjn" w:colFirst="0" w:colLast="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201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57D" w14:textId="22CD2E88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0B035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  <w:lang w:val="en-US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4601D5">
      <w:headerReference w:type="default" r:id="rId24"/>
      <w:footerReference w:type="default" r:id="rId25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EF521" w14:textId="77777777" w:rsidR="002012AA" w:rsidRDefault="002012AA">
      <w:r>
        <w:separator/>
      </w:r>
    </w:p>
  </w:endnote>
  <w:endnote w:type="continuationSeparator" w:id="0">
    <w:p w14:paraId="18698A3A" w14:textId="77777777" w:rsidR="002012AA" w:rsidRDefault="002012AA">
      <w:r>
        <w:continuationSeparator/>
      </w:r>
    </w:p>
  </w:endnote>
  <w:endnote w:type="continuationNotice" w:id="1">
    <w:p w14:paraId="2D97D6D7" w14:textId="77777777" w:rsidR="002012AA" w:rsidRDefault="00201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068A7" w14:textId="77777777" w:rsidR="002012AA" w:rsidRDefault="002012AA">
      <w:r>
        <w:separator/>
      </w:r>
    </w:p>
  </w:footnote>
  <w:footnote w:type="continuationSeparator" w:id="0">
    <w:p w14:paraId="7F13BB6F" w14:textId="77777777" w:rsidR="002012AA" w:rsidRDefault="002012AA">
      <w:r>
        <w:continuationSeparator/>
      </w:r>
    </w:p>
  </w:footnote>
  <w:footnote w:type="continuationNotice" w:id="1">
    <w:p w14:paraId="377DB9CA" w14:textId="77777777" w:rsidR="002012AA" w:rsidRDefault="002012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1" w:name="_heading=h.26in1rg" w:colFirst="0" w:colLast="0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199855442">
    <w:abstractNumId w:val="2"/>
  </w:num>
  <w:num w:numId="2" w16cid:durableId="860781420">
    <w:abstractNumId w:val="7"/>
  </w:num>
  <w:num w:numId="3" w16cid:durableId="870843354">
    <w:abstractNumId w:val="11"/>
  </w:num>
  <w:num w:numId="4" w16cid:durableId="2061980946">
    <w:abstractNumId w:val="8"/>
  </w:num>
  <w:num w:numId="5" w16cid:durableId="1520046339">
    <w:abstractNumId w:val="10"/>
  </w:num>
  <w:num w:numId="6" w16cid:durableId="1579974277">
    <w:abstractNumId w:val="6"/>
  </w:num>
  <w:num w:numId="7" w16cid:durableId="2103989237">
    <w:abstractNumId w:val="1"/>
  </w:num>
  <w:num w:numId="8" w16cid:durableId="634606218">
    <w:abstractNumId w:val="4"/>
  </w:num>
  <w:num w:numId="9" w16cid:durableId="925648812">
    <w:abstractNumId w:val="3"/>
  </w:num>
  <w:num w:numId="10" w16cid:durableId="1625237080">
    <w:abstractNumId w:val="5"/>
  </w:num>
  <w:num w:numId="11" w16cid:durableId="1118329462">
    <w:abstractNumId w:val="9"/>
  </w:num>
  <w:num w:numId="12" w16cid:durableId="65996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120895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428B9"/>
    <w:rsid w:val="00254C36"/>
    <w:rsid w:val="002719C4"/>
    <w:rsid w:val="00277FFB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601D5"/>
    <w:rsid w:val="0046585B"/>
    <w:rsid w:val="00466079"/>
    <w:rsid w:val="0048445A"/>
    <w:rsid w:val="004914FE"/>
    <w:rsid w:val="004D278A"/>
    <w:rsid w:val="004D5102"/>
    <w:rsid w:val="004D72B4"/>
    <w:rsid w:val="004E3DDA"/>
    <w:rsid w:val="0053257E"/>
    <w:rsid w:val="005366D7"/>
    <w:rsid w:val="00542C51"/>
    <w:rsid w:val="00544EA2"/>
    <w:rsid w:val="00575C25"/>
    <w:rsid w:val="005775A8"/>
    <w:rsid w:val="00583BF0"/>
    <w:rsid w:val="00594651"/>
    <w:rsid w:val="005D13F1"/>
    <w:rsid w:val="005D1ABB"/>
    <w:rsid w:val="006006B4"/>
    <w:rsid w:val="00607DE5"/>
    <w:rsid w:val="00613905"/>
    <w:rsid w:val="0062542C"/>
    <w:rsid w:val="00633BA3"/>
    <w:rsid w:val="00640F3F"/>
    <w:rsid w:val="006579AD"/>
    <w:rsid w:val="00662443"/>
    <w:rsid w:val="00670186"/>
    <w:rsid w:val="0069257D"/>
    <w:rsid w:val="006A799F"/>
    <w:rsid w:val="00725653"/>
    <w:rsid w:val="00730CEE"/>
    <w:rsid w:val="0074233E"/>
    <w:rsid w:val="00746C76"/>
    <w:rsid w:val="0076069D"/>
    <w:rsid w:val="00761414"/>
    <w:rsid w:val="007646EC"/>
    <w:rsid w:val="00765E55"/>
    <w:rsid w:val="007B0F9B"/>
    <w:rsid w:val="007C0156"/>
    <w:rsid w:val="00801724"/>
    <w:rsid w:val="008313A9"/>
    <w:rsid w:val="00840C49"/>
    <w:rsid w:val="00850A47"/>
    <w:rsid w:val="008617A9"/>
    <w:rsid w:val="008A1B5F"/>
    <w:rsid w:val="008A7FE1"/>
    <w:rsid w:val="008C368B"/>
    <w:rsid w:val="008D11D7"/>
    <w:rsid w:val="008E6103"/>
    <w:rsid w:val="008E7454"/>
    <w:rsid w:val="00926439"/>
    <w:rsid w:val="00957289"/>
    <w:rsid w:val="009B7A7A"/>
    <w:rsid w:val="009C6E0D"/>
    <w:rsid w:val="009F1C05"/>
    <w:rsid w:val="00A00AF9"/>
    <w:rsid w:val="00A41DCF"/>
    <w:rsid w:val="00A61062"/>
    <w:rsid w:val="00A61761"/>
    <w:rsid w:val="00A66EFE"/>
    <w:rsid w:val="00A70C54"/>
    <w:rsid w:val="00A96656"/>
    <w:rsid w:val="00AA7BD6"/>
    <w:rsid w:val="00AE7923"/>
    <w:rsid w:val="00B34FF0"/>
    <w:rsid w:val="00B638E1"/>
    <w:rsid w:val="00B739B0"/>
    <w:rsid w:val="00B80BD7"/>
    <w:rsid w:val="00BA1BC7"/>
    <w:rsid w:val="00BC75DD"/>
    <w:rsid w:val="00BD43B1"/>
    <w:rsid w:val="00BF1ACA"/>
    <w:rsid w:val="00C31015"/>
    <w:rsid w:val="00C356D1"/>
    <w:rsid w:val="00C365F0"/>
    <w:rsid w:val="00C60C15"/>
    <w:rsid w:val="00C62334"/>
    <w:rsid w:val="00C83399"/>
    <w:rsid w:val="00C83D98"/>
    <w:rsid w:val="00C8450E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7C5A"/>
    <w:rsid w:val="00D80275"/>
    <w:rsid w:val="00D938DB"/>
    <w:rsid w:val="00DD1027"/>
    <w:rsid w:val="00DE2AED"/>
    <w:rsid w:val="00DF7910"/>
    <w:rsid w:val="00E70D19"/>
    <w:rsid w:val="00E85310"/>
    <w:rsid w:val="00E86A84"/>
    <w:rsid w:val="00E90552"/>
    <w:rsid w:val="00EA0B3C"/>
    <w:rsid w:val="00EA6316"/>
    <w:rsid w:val="00EB3BC0"/>
    <w:rsid w:val="00ED29A1"/>
    <w:rsid w:val="00EF6DDE"/>
    <w:rsid w:val="00EF760A"/>
    <w:rsid w:val="00F06019"/>
    <w:rsid w:val="00F52472"/>
    <w:rsid w:val="00F63D2D"/>
    <w:rsid w:val="00F66E9F"/>
    <w:rsid w:val="00F75829"/>
    <w:rsid w:val="00F90315"/>
    <w:rsid w:val="00FA27B8"/>
    <w:rsid w:val="00FB59D3"/>
    <w:rsid w:val="00FC4720"/>
    <w:rsid w:val="00FD1492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ECB5"/>
  <w15:docId w15:val="{DD4D963F-0EE1-47F5-B96A-0622424A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2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6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333"/>
  </w:style>
  <w:style w:type="paragraph" w:styleId="Footer">
    <w:name w:val="footer"/>
    <w:basedOn w:val="Normal"/>
    <w:link w:val="FooterChar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333"/>
  </w:style>
  <w:style w:type="paragraph" w:styleId="BalloonText">
    <w:name w:val="Balloon Text"/>
    <w:basedOn w:val="Normal"/>
    <w:link w:val="BalloonTextChar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ab">
    <w:name w:val="Текст примечания Знак"/>
    <w:basedOn w:val="DefaultParagraphFont"/>
    <w:uiPriority w:val="99"/>
    <w:semiHidden/>
    <w:rsid w:val="007250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b"/>
    <w:uiPriority w:val="99"/>
    <w:semiHidden/>
    <w:rsid w:val="007250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BodyTextChar">
    <w:name w:val="Body Text Char"/>
    <w:basedOn w:val="DefaultParagraphFont"/>
    <w:link w:val="BodyText"/>
    <w:uiPriority w:val="1"/>
    <w:rsid w:val="006C3A85"/>
    <w:rPr>
      <w:sz w:val="24"/>
      <w:szCs w:val="24"/>
      <w:lang w:val="bg-BG" w:eastAsia="bg-BG" w:bidi="bg-BG"/>
    </w:rPr>
  </w:style>
  <w:style w:type="paragraph" w:styleId="Revision">
    <w:name w:val="Revision"/>
    <w:hidden/>
    <w:uiPriority w:val="99"/>
    <w:semiHidden/>
    <w:rsid w:val="003F3AB5"/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sz w:val="20"/>
      <w:szCs w:val="20"/>
    </w:r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table" w:customStyle="1" w:styleId="aff0">
    <w:basedOn w:val="TableNormal"/>
    <w:tblPr>
      <w:tblStyleRowBandSize w:val="1"/>
      <w:tblStyleColBandSize w:val="1"/>
    </w:tblPr>
  </w:style>
  <w:style w:type="table" w:customStyle="1" w:styleId="aff1">
    <w:basedOn w:val="TableNormal"/>
    <w:tblPr>
      <w:tblStyleRowBandSize w:val="1"/>
      <w:tblStyleColBandSize w:val="1"/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</w:tbl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tblPr>
      <w:tblStyleRowBandSize w:val="1"/>
      <w:tblStyleColBandSize w:val="1"/>
    </w:tblPr>
  </w:style>
  <w:style w:type="table" w:customStyle="1" w:styleId="aff8">
    <w:basedOn w:val="TableNormal"/>
    <w:tblPr>
      <w:tblStyleRowBandSize w:val="1"/>
      <w:tblStyleColBandSize w:val="1"/>
      <w:tblInd w:w="0" w:type="nil"/>
    </w:tblPr>
  </w:style>
  <w:style w:type="table" w:customStyle="1" w:styleId="aff9">
    <w:basedOn w:val="TableNormal"/>
    <w:tblPr>
      <w:tblStyleRowBandSize w:val="1"/>
      <w:tblStyleColBandSize w:val="1"/>
      <w:tblInd w:w="0" w:type="nil"/>
    </w:tblPr>
  </w:style>
  <w:style w:type="table" w:customStyle="1" w:styleId="affa">
    <w:basedOn w:val="TableNormal"/>
    <w:tblPr>
      <w:tblStyleRowBandSize w:val="1"/>
      <w:tblStyleColBandSize w:val="1"/>
    </w:tblPr>
  </w:style>
  <w:style w:type="table" w:customStyle="1" w:styleId="affb">
    <w:basedOn w:val="TableNormal"/>
    <w:tblPr>
      <w:tblStyleRowBandSize w:val="1"/>
      <w:tblStyleColBandSize w:val="1"/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  <w:tblInd w:w="0" w:type="nil"/>
    </w:tblPr>
  </w:style>
  <w:style w:type="table" w:customStyle="1" w:styleId="affe">
    <w:basedOn w:val="TableNormal"/>
    <w:tblPr>
      <w:tblStyleRowBandSize w:val="1"/>
      <w:tblStyleColBandSize w:val="1"/>
      <w:tblInd w:w="0" w:type="nil"/>
    </w:tblPr>
  </w:style>
  <w:style w:type="table" w:customStyle="1" w:styleId="afff">
    <w:basedOn w:val="TableNormal"/>
    <w:tblPr>
      <w:tblStyleRowBandSize w:val="1"/>
      <w:tblStyleColBandSize w:val="1"/>
      <w:tblInd w:w="0" w:type="nil"/>
    </w:tblPr>
  </w:style>
  <w:style w:type="table" w:customStyle="1" w:styleId="afff0">
    <w:basedOn w:val="TableNormal"/>
    <w:tblPr>
      <w:tblStyleRowBandSize w:val="1"/>
      <w:tblStyleColBandSize w:val="1"/>
      <w:tblInd w:w="0" w:type="nil"/>
    </w:tblPr>
  </w:style>
  <w:style w:type="table" w:customStyle="1" w:styleId="afff1">
    <w:basedOn w:val="TableNormal"/>
    <w:tblPr>
      <w:tblStyleRowBandSize w:val="1"/>
      <w:tblStyleColBandSize w:val="1"/>
      <w:tblInd w:w="0" w:type="nil"/>
    </w:tblPr>
  </w:style>
  <w:style w:type="table" w:customStyle="1" w:styleId="afff2">
    <w:basedOn w:val="TableNormal"/>
    <w:tblPr>
      <w:tblStyleRowBandSize w:val="1"/>
      <w:tblStyleColBandSize w:val="1"/>
      <w:tblInd w:w="0" w:type="nil"/>
    </w:tblPr>
  </w:style>
  <w:style w:type="table" w:customStyle="1" w:styleId="afff3">
    <w:basedOn w:val="TableNormal"/>
    <w:tblPr>
      <w:tblStyleRowBandSize w:val="1"/>
      <w:tblStyleColBandSize w:val="1"/>
      <w:tblInd w:w="0" w:type="nil"/>
    </w:tblPr>
  </w:style>
  <w:style w:type="table" w:customStyle="1" w:styleId="afff4">
    <w:basedOn w:val="TableNormal"/>
    <w:tblPr>
      <w:tblStyleRowBandSize w:val="1"/>
      <w:tblStyleColBandSize w:val="1"/>
    </w:tblPr>
  </w:style>
  <w:style w:type="table" w:customStyle="1" w:styleId="afff5">
    <w:basedOn w:val="TableNormal"/>
    <w:tblPr>
      <w:tblStyleRowBandSize w:val="1"/>
      <w:tblStyleColBandSize w:val="1"/>
    </w:tblPr>
  </w:style>
  <w:style w:type="table" w:customStyle="1" w:styleId="afff6">
    <w:basedOn w:val="TableNormal"/>
    <w:tblPr>
      <w:tblStyleRowBandSize w:val="1"/>
      <w:tblStyleColBandSize w:val="1"/>
      <w:tblInd w:w="0" w:type="nil"/>
    </w:tblPr>
  </w:style>
  <w:style w:type="table" w:customStyle="1" w:styleId="afff7">
    <w:basedOn w:val="TableNormal"/>
    <w:tblPr>
      <w:tblStyleRowBandSize w:val="1"/>
      <w:tblStyleColBandSize w:val="1"/>
      <w:tblInd w:w="0" w:type="nil"/>
    </w:tblPr>
  </w:style>
  <w:style w:type="table" w:customStyle="1" w:styleId="afff8">
    <w:basedOn w:val="TableNormal"/>
    <w:tblPr>
      <w:tblStyleRowBandSize w:val="1"/>
      <w:tblStyleColBandSize w:val="1"/>
      <w:tblInd w:w="0" w:type="nil"/>
    </w:tblPr>
  </w:style>
  <w:style w:type="table" w:customStyle="1" w:styleId="afff9">
    <w:basedOn w:val="TableNormal"/>
    <w:tblPr>
      <w:tblStyleRowBandSize w:val="1"/>
      <w:tblStyleColBandSize w:val="1"/>
      <w:tblInd w:w="0" w:type="nil"/>
    </w:tblPr>
  </w:style>
  <w:style w:type="table" w:customStyle="1" w:styleId="afffa">
    <w:basedOn w:val="TableNormal"/>
    <w:tblPr>
      <w:tblStyleRowBandSize w:val="1"/>
      <w:tblStyleColBandSize w:val="1"/>
      <w:tblInd w:w="0" w:type="nil"/>
    </w:tblPr>
  </w:style>
  <w:style w:type="table" w:customStyle="1" w:styleId="afffb">
    <w:basedOn w:val="TableNormal"/>
    <w:tblPr>
      <w:tblStyleRowBandSize w:val="1"/>
      <w:tblStyleColBandSize w:val="1"/>
      <w:tblInd w:w="0" w:type="nil"/>
    </w:tblPr>
  </w:style>
  <w:style w:type="table" w:customStyle="1" w:styleId="afffc">
    <w:basedOn w:val="TableNormal"/>
    <w:tblPr>
      <w:tblStyleRowBandSize w:val="1"/>
      <w:tblStyleColBandSize w:val="1"/>
      <w:tblInd w:w="0" w:type="nil"/>
    </w:tblPr>
  </w:style>
  <w:style w:type="table" w:customStyle="1" w:styleId="afffd">
    <w:basedOn w:val="TableNormal"/>
    <w:tblPr>
      <w:tblStyleRowBandSize w:val="1"/>
      <w:tblStyleColBandSize w:val="1"/>
      <w:tblInd w:w="0" w:type="nil"/>
    </w:tblPr>
  </w:style>
  <w:style w:type="table" w:customStyle="1" w:styleId="afffe">
    <w:basedOn w:val="TableNormal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about:blan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://&#1089;&#1086;&#1079;&#1080;&#1076;&#1072;&#1090;&#1077;&#1083;&#1080;.&#1088;&#1092;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" TargetMode="External"/><Relationship Id="rId20" Type="http://schemas.openxmlformats.org/officeDocument/2006/relationships/hyperlink" Target="https://sozidateli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n--80afcdbalict6afooklqi5o.xn--p1ai/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sozidateli.ru/lp." TargetMode="External"/><Relationship Id="rId23" Type="http://schemas.openxmlformats.org/officeDocument/2006/relationships/hyperlink" Target="https://www.youtube.com/watch?v=FWPfLs9nVnE&amp;feature=youtu.be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&#1089;&#1086;&#1079;&#1080;&#1076;&#1072;&#1090;&#1077;&#1083;&#1080;.&#1088;&#1092;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about:blank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6468</Words>
  <Characters>36873</Characters>
  <Application>Microsoft Office Word</Application>
  <DocSecurity>4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43255</CharactersWithSpaces>
  <SharedDoc>false</SharedDoc>
  <HLinks>
    <vt:vector size="84" baseType="variant">
      <vt:variant>
        <vt:i4>1376275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https://www.youtube.com/watch?v=FWPfLs9nVnE&amp;feature=youtu.be</vt:lpwstr>
      </vt:variant>
      <vt:variant>
        <vt:lpwstr/>
      </vt:variant>
      <vt:variant>
        <vt:i4>3080313</vt:i4>
      </vt:variant>
      <vt:variant>
        <vt:i4>33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30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2556014</vt:i4>
      </vt:variant>
      <vt:variant>
        <vt:i4>27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24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2556014</vt:i4>
      </vt:variant>
      <vt:variant>
        <vt:i4>21</vt:i4>
      </vt:variant>
      <vt:variant>
        <vt:i4>0</vt:i4>
      </vt:variant>
      <vt:variant>
        <vt:i4>5</vt:i4>
      </vt:variant>
      <vt:variant>
        <vt:lpwstr>https://sozidateli.ru/</vt:lpwstr>
      </vt:variant>
      <vt:variant>
        <vt:lpwstr/>
      </vt:variant>
      <vt:variant>
        <vt:i4>7995506</vt:i4>
      </vt:variant>
      <vt:variant>
        <vt:i4>18</vt:i4>
      </vt:variant>
      <vt:variant>
        <vt:i4>0</vt:i4>
      </vt:variant>
      <vt:variant>
        <vt:i4>5</vt:i4>
      </vt:variant>
      <vt:variant>
        <vt:lpwstr>http://созидатели.рф/</vt:lpwstr>
      </vt:variant>
      <vt:variant>
        <vt:lpwstr/>
      </vt:variant>
      <vt:variant>
        <vt:i4>917506</vt:i4>
      </vt:variant>
      <vt:variant>
        <vt:i4>15</vt:i4>
      </vt:variant>
      <vt:variant>
        <vt:i4>0</vt:i4>
      </vt:variant>
      <vt:variant>
        <vt:i4>5</vt:i4>
      </vt:variant>
      <vt:variant>
        <vt:lpwstr>https://www.sozidateli.ru/lp</vt:lpwstr>
      </vt:variant>
      <vt:variant>
        <vt:lpwstr/>
      </vt:variant>
      <vt:variant>
        <vt:i4>917506</vt:i4>
      </vt:variant>
      <vt:variant>
        <vt:i4>12</vt:i4>
      </vt:variant>
      <vt:variant>
        <vt:i4>0</vt:i4>
      </vt:variant>
      <vt:variant>
        <vt:i4>5</vt:i4>
      </vt:variant>
      <vt:variant>
        <vt:lpwstr>https://www.sozidateli.ru/lp.</vt:lpwstr>
      </vt:variant>
      <vt:variant>
        <vt:lpwstr/>
      </vt:variant>
      <vt:variant>
        <vt:i4>524371</vt:i4>
      </vt:variant>
      <vt:variant>
        <vt:i4>9</vt:i4>
      </vt:variant>
      <vt:variant>
        <vt:i4>0</vt:i4>
      </vt:variant>
      <vt:variant>
        <vt:i4>5</vt:i4>
      </vt:variant>
      <vt:variant>
        <vt:lpwstr>https://xn--80afcdbalict6afooklqi5o.xn--p1ai/</vt:lpwstr>
      </vt:variant>
      <vt:variant>
        <vt:lpwstr/>
      </vt:variant>
      <vt:variant>
        <vt:i4>524371</vt:i4>
      </vt:variant>
      <vt:variant>
        <vt:i4>6</vt:i4>
      </vt:variant>
      <vt:variant>
        <vt:i4>0</vt:i4>
      </vt:variant>
      <vt:variant>
        <vt:i4>5</vt:i4>
      </vt:variant>
      <vt:variant>
        <vt:lpwstr>https://xn--80afcdbalict6afooklqi5o.xn--p1ai/</vt:lpwstr>
      </vt:variant>
      <vt:variant>
        <vt:lpwstr/>
      </vt:variant>
      <vt:variant>
        <vt:i4>524371</vt:i4>
      </vt:variant>
      <vt:variant>
        <vt:i4>3</vt:i4>
      </vt:variant>
      <vt:variant>
        <vt:i4>0</vt:i4>
      </vt:variant>
      <vt:variant>
        <vt:i4>5</vt:i4>
      </vt:variant>
      <vt:variant>
        <vt:lpwstr>https://xn--80afcdbalict6afooklqi5o.xn--p1ai/</vt:lpwstr>
      </vt:variant>
      <vt:variant>
        <vt:lpwstr/>
      </vt:variant>
      <vt:variant>
        <vt:i4>524371</vt:i4>
      </vt:variant>
      <vt:variant>
        <vt:i4>0</vt:i4>
      </vt:variant>
      <vt:variant>
        <vt:i4>0</vt:i4>
      </vt:variant>
      <vt:variant>
        <vt:i4>5</vt:i4>
      </vt:variant>
      <vt:variant>
        <vt:lpwstr>https://xn--80afcdbalict6afooklqi5o.xn--p1ai/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специальный конкурс 2022</dc:title>
  <dc:subject/>
  <dc:creator>Фонд президентских грантов</dc:creator>
  <cp:keywords/>
  <cp:lastModifiedBy>Степанида Яско</cp:lastModifiedBy>
  <cp:revision>87</cp:revision>
  <dcterms:created xsi:type="dcterms:W3CDTF">2022-01-26T21:07:00Z</dcterms:created>
  <dcterms:modified xsi:type="dcterms:W3CDTF">2022-07-14T01:56:00Z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